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3236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Пилецкого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Александровича к АО «ГСК «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 о взыскании убытков за рассмотрение финансовым уполномоченным обращения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расходов на оплату услуг представителя,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Пилецкого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АО «ГСК «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 8601023568)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убытков за рассмотрение финансовым уполномоченным обращения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расход</w:t>
      </w:r>
      <w:r>
        <w:rPr>
          <w:rFonts w:ascii="Times New Roman" w:eastAsia="Times New Roman" w:hAnsi="Times New Roman" w:cs="Times New Roman"/>
          <w:sz w:val="26"/>
          <w:szCs w:val="26"/>
        </w:rPr>
        <w:t>ов на оплату услуг представител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>ГСК «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Пилецкого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денежные средства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Sumgrp-8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счет возмещения убытков за рассмотрение финансовым уполномоченным обращения истца.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зыскать с АО «</w:t>
      </w:r>
      <w:r>
        <w:rPr>
          <w:rFonts w:ascii="Times New Roman" w:eastAsia="Times New Roman" w:hAnsi="Times New Roman" w:cs="Times New Roman"/>
          <w:sz w:val="26"/>
          <w:szCs w:val="26"/>
        </w:rPr>
        <w:t>ГСК «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Пилецкого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денежные средства в размере </w:t>
      </w:r>
      <w:r>
        <w:rPr>
          <w:rStyle w:val="cat-Sumgrp-9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счет возмещения расходов на оплату услуг представителя и </w:t>
      </w:r>
      <w:r>
        <w:rPr>
          <w:rStyle w:val="cat-Sumgrp-10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счет возмещения расходов по оплате государственной пошлины.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9">
    <w:name w:val="cat-PassportData grp-11 rplc-9"/>
    <w:basedOn w:val="DefaultParagraphFont"/>
  </w:style>
  <w:style w:type="character" w:customStyle="1" w:styleId="cat-Sumgrp-8rplc-15">
    <w:name w:val="cat-Sum grp-8 rplc-15"/>
    <w:basedOn w:val="DefaultParagraphFont"/>
  </w:style>
  <w:style w:type="character" w:customStyle="1" w:styleId="cat-Sumgrp-9rplc-18">
    <w:name w:val="cat-Sum grp-9 rplc-18"/>
    <w:basedOn w:val="DefaultParagraphFont"/>
  </w:style>
  <w:style w:type="character" w:customStyle="1" w:styleId="cat-Sumgrp-10rplc-19">
    <w:name w:val="cat-Sum grp-1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